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9053"/>
      </w:tblGrid>
      <w:tr w:rsidR="00B7720B" w:rsidRPr="00B05B2F" w:rsidTr="006371EA">
        <w:trPr>
          <w:trHeight w:val="850"/>
          <w:tblCellSpacing w:w="0" w:type="dxa"/>
        </w:trPr>
        <w:tc>
          <w:tcPr>
            <w:tcW w:w="585" w:type="dxa"/>
            <w:shd w:val="clear" w:color="auto" w:fill="F9F9F9"/>
            <w:vAlign w:val="center"/>
            <w:hideMark/>
          </w:tcPr>
          <w:p w:rsidR="00B7720B" w:rsidRPr="006766BE" w:rsidRDefault="00B7720B" w:rsidP="00106F5D">
            <w:pPr>
              <w:rPr>
                <w:rFonts w:ascii="Times New Roman" w:eastAsia="Times New Roman" w:hAnsi="Times New Roman" w:cs="Times New Roman"/>
              </w:rPr>
            </w:pPr>
            <w:bookmarkStart w:id="0" w:name="_Hlk152231788"/>
            <w:bookmarkEnd w:id="0"/>
            <w:r>
              <w:rPr>
                <w:noProof/>
              </w:rPr>
              <w:drawing>
                <wp:inline distT="0" distB="0" distL="0" distR="0" wp14:anchorId="4854CBB3" wp14:editId="7817808B">
                  <wp:extent cx="342900" cy="3429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4" w:type="dxa"/>
            <w:shd w:val="clear" w:color="auto" w:fill="E5E5F5"/>
            <w:vAlign w:val="center"/>
            <w:hideMark/>
          </w:tcPr>
          <w:p w:rsidR="00B7720B" w:rsidRPr="00B05B2F" w:rsidRDefault="00B7720B" w:rsidP="00B7720B">
            <w:pPr>
              <w:tabs>
                <w:tab w:val="left" w:pos="709"/>
              </w:tabs>
              <w:spacing w:before="100" w:beforeAutospacing="1" w:after="100" w:afterAutospacing="1"/>
              <w:ind w:right="41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Растениеводство</w:t>
            </w:r>
          </w:p>
        </w:tc>
      </w:tr>
    </w:tbl>
    <w:p w:rsidR="00BF62F5" w:rsidRDefault="00BF62F5" w:rsidP="002C1F8C">
      <w:pPr>
        <w:pStyle w:val="Style2"/>
        <w:widowControl/>
        <w:spacing w:before="211" w:line="360" w:lineRule="auto"/>
        <w:jc w:val="center"/>
        <w:rPr>
          <w:rStyle w:val="FontStyle13"/>
          <w:rFonts w:ascii="Times New Roman" w:hAnsi="Times New Roman" w:cs="Times New Roman"/>
          <w:sz w:val="24"/>
          <w:szCs w:val="24"/>
        </w:rPr>
      </w:pPr>
      <w:r w:rsidRPr="002C1F8C">
        <w:rPr>
          <w:rStyle w:val="FontStyle13"/>
          <w:rFonts w:ascii="Times New Roman" w:hAnsi="Times New Roman" w:cs="Times New Roman"/>
          <w:sz w:val="24"/>
          <w:szCs w:val="24"/>
        </w:rPr>
        <w:t>Основные понятия</w:t>
      </w:r>
    </w:p>
    <w:p w:rsidR="00BF62F5" w:rsidRPr="00033236" w:rsidRDefault="00BF62F5" w:rsidP="00D06FB6">
      <w:pPr>
        <w:pStyle w:val="Style3"/>
        <w:widowControl/>
        <w:spacing w:before="149" w:line="240" w:lineRule="auto"/>
        <w:ind w:right="140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2C1F8C">
        <w:rPr>
          <w:rStyle w:val="FontStyle14"/>
          <w:rFonts w:ascii="Times New Roman" w:hAnsi="Times New Roman" w:cs="Times New Roman"/>
          <w:sz w:val="24"/>
          <w:szCs w:val="24"/>
        </w:rPr>
        <w:t xml:space="preserve">Пашня </w:t>
      </w:r>
      <w:r w:rsidRPr="002C1F8C">
        <w:rPr>
          <w:rStyle w:val="FontStyle15"/>
          <w:rFonts w:ascii="Times New Roman" w:hAnsi="Times New Roman" w:cs="Times New Roman"/>
          <w:sz w:val="24"/>
          <w:szCs w:val="24"/>
        </w:rPr>
        <w:t xml:space="preserve">- </w:t>
      </w:r>
      <w:r w:rsidRPr="00033236">
        <w:rPr>
          <w:rStyle w:val="FontStyle15"/>
          <w:rFonts w:ascii="Times New Roman" w:hAnsi="Times New Roman" w:cs="Times New Roman"/>
          <w:sz w:val="24"/>
          <w:szCs w:val="24"/>
        </w:rPr>
        <w:t>сельскохозяйственное угодье, систематически обрабатываемое и используемое под посевы сельскохозяйственных культур, включая посевы многолетних трав, а также чистые пары.</w:t>
      </w:r>
    </w:p>
    <w:p w:rsidR="00BF62F5" w:rsidRPr="002C1F8C" w:rsidRDefault="00BF62F5" w:rsidP="00D06FB6">
      <w:pPr>
        <w:pStyle w:val="Style3"/>
        <w:widowControl/>
        <w:spacing w:before="154" w:line="240" w:lineRule="auto"/>
        <w:ind w:right="140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2C1F8C">
        <w:rPr>
          <w:rStyle w:val="FontStyle14"/>
          <w:rFonts w:ascii="Times New Roman" w:hAnsi="Times New Roman" w:cs="Times New Roman"/>
          <w:sz w:val="24"/>
          <w:szCs w:val="24"/>
        </w:rPr>
        <w:t xml:space="preserve">Посевные площади </w:t>
      </w:r>
      <w:r w:rsidRPr="002C1F8C">
        <w:rPr>
          <w:rStyle w:val="FontStyle15"/>
          <w:rFonts w:ascii="Times New Roman" w:hAnsi="Times New Roman" w:cs="Times New Roman"/>
          <w:sz w:val="24"/>
          <w:szCs w:val="24"/>
        </w:rPr>
        <w:t>- часть пашни, занятая под посевы сельскохозяйственных культур.</w:t>
      </w:r>
    </w:p>
    <w:p w:rsidR="00BF62F5" w:rsidRPr="00033236" w:rsidRDefault="00BF62F5" w:rsidP="00D06FB6">
      <w:pPr>
        <w:pStyle w:val="Style3"/>
        <w:widowControl/>
        <w:spacing w:before="154" w:line="240" w:lineRule="auto"/>
        <w:ind w:right="140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2C1F8C">
        <w:rPr>
          <w:rStyle w:val="FontStyle14"/>
          <w:rFonts w:ascii="Times New Roman" w:hAnsi="Times New Roman" w:cs="Times New Roman"/>
          <w:sz w:val="24"/>
          <w:szCs w:val="24"/>
        </w:rPr>
        <w:t xml:space="preserve">Валовой сбор сельскохозяйственных культур </w:t>
      </w:r>
      <w:r w:rsidRPr="00033236">
        <w:rPr>
          <w:rStyle w:val="FontStyle15"/>
          <w:rFonts w:ascii="Times New Roman" w:hAnsi="Times New Roman" w:cs="Times New Roman"/>
          <w:sz w:val="24"/>
          <w:szCs w:val="24"/>
        </w:rPr>
        <w:t>включает в себя объем собранной продукции как с основных, так и с повторных и междурядных посевов в сельскохозяйственных организациях, крестьянских (фермерских) хозяйствах, у индивидуальных предпринимателей и в хозяйствах населения.</w:t>
      </w:r>
    </w:p>
    <w:p w:rsidR="00BF62F5" w:rsidRPr="002C1F8C" w:rsidRDefault="00BF62F5" w:rsidP="00D06FB6">
      <w:pPr>
        <w:pStyle w:val="Style3"/>
        <w:widowControl/>
        <w:spacing w:before="154" w:line="240" w:lineRule="auto"/>
        <w:ind w:right="140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2C1F8C">
        <w:rPr>
          <w:rStyle w:val="FontStyle14"/>
          <w:rFonts w:ascii="Times New Roman" w:hAnsi="Times New Roman" w:cs="Times New Roman"/>
          <w:sz w:val="24"/>
          <w:szCs w:val="24"/>
        </w:rPr>
        <w:t xml:space="preserve">Валовой сбор плодов, ягод и винограда </w:t>
      </w:r>
      <w:r w:rsidRPr="002C1F8C">
        <w:rPr>
          <w:rStyle w:val="FontStyle15"/>
          <w:rFonts w:ascii="Times New Roman" w:hAnsi="Times New Roman" w:cs="Times New Roman"/>
          <w:sz w:val="24"/>
          <w:szCs w:val="24"/>
        </w:rPr>
        <w:t>включает в себя объем собранной продукции с площадей плодово-ягодных и виноградных насаждений в плодоносящем возрасте в сельскохозяйственных организациях, крестьянских (фермерских) хозяйствах, у индивидуальных предпринимателей и в хозяйствах населения.</w:t>
      </w:r>
    </w:p>
    <w:p w:rsidR="00BF62F5" w:rsidRDefault="00BF62F5" w:rsidP="00D06FB6">
      <w:pPr>
        <w:pStyle w:val="Style3"/>
        <w:widowControl/>
        <w:spacing w:before="154" w:line="240" w:lineRule="auto"/>
        <w:ind w:right="140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2C1F8C">
        <w:rPr>
          <w:rStyle w:val="FontStyle15"/>
          <w:rFonts w:ascii="Times New Roman" w:hAnsi="Times New Roman" w:cs="Times New Roman"/>
          <w:sz w:val="24"/>
          <w:szCs w:val="24"/>
        </w:rPr>
        <w:t xml:space="preserve">В </w:t>
      </w:r>
      <w:r w:rsidRPr="002C1F8C">
        <w:rPr>
          <w:rStyle w:val="FontStyle14"/>
          <w:rFonts w:ascii="Times New Roman" w:hAnsi="Times New Roman" w:cs="Times New Roman"/>
          <w:sz w:val="24"/>
          <w:szCs w:val="24"/>
        </w:rPr>
        <w:t xml:space="preserve">объем реализации продуктов сельского хозяйства </w:t>
      </w:r>
      <w:r w:rsidRPr="002C1F8C">
        <w:rPr>
          <w:rStyle w:val="FontStyle15"/>
          <w:rFonts w:ascii="Times New Roman" w:hAnsi="Times New Roman" w:cs="Times New Roman"/>
          <w:sz w:val="24"/>
          <w:szCs w:val="24"/>
        </w:rPr>
        <w:t>включается продажа продукции сельскохозяйственными организациями по всем каналам: для государственных и муниципальных нужд, перерабатывающим организациям, организациям оптовой торговли, на рынках, биржах, аукционах, через собственную торговую сеть и организации общественного питания, в порядке оплаты труда, по бартеру и др.</w:t>
      </w:r>
    </w:p>
    <w:p w:rsidR="00B7720B" w:rsidRPr="002C1F8C" w:rsidRDefault="00B7720B" w:rsidP="002C1F8C">
      <w:pPr>
        <w:pStyle w:val="Style3"/>
        <w:widowControl/>
        <w:spacing w:before="154" w:line="192" w:lineRule="exact"/>
        <w:jc w:val="both"/>
        <w:rPr>
          <w:rStyle w:val="FontStyle15"/>
          <w:rFonts w:ascii="Times New Roman" w:hAnsi="Times New Roman" w:cs="Times New Roman"/>
          <w:sz w:val="24"/>
          <w:szCs w:val="24"/>
        </w:rPr>
        <w:sectPr w:rsidR="00B7720B" w:rsidRPr="002C1F8C" w:rsidSect="002C1F8C">
          <w:pgSz w:w="11906" w:h="16838" w:code="9"/>
          <w:pgMar w:top="1134" w:right="851" w:bottom="851" w:left="1276" w:header="720" w:footer="720" w:gutter="0"/>
          <w:cols w:space="60"/>
          <w:noEndnote/>
          <w:docGrid w:linePitch="326"/>
        </w:sectPr>
      </w:pPr>
    </w:p>
    <w:tbl>
      <w:tblPr>
        <w:tblW w:w="492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9054"/>
      </w:tblGrid>
      <w:tr w:rsidR="00B7720B" w:rsidRPr="00B05B2F" w:rsidTr="006371EA">
        <w:trPr>
          <w:trHeight w:val="936"/>
          <w:tblCellSpacing w:w="0" w:type="dxa"/>
        </w:trPr>
        <w:tc>
          <w:tcPr>
            <w:tcW w:w="585" w:type="dxa"/>
            <w:shd w:val="clear" w:color="auto" w:fill="F9F9F9"/>
            <w:vAlign w:val="center"/>
            <w:hideMark/>
          </w:tcPr>
          <w:p w:rsidR="00B7720B" w:rsidRPr="006766BE" w:rsidRDefault="00B7720B" w:rsidP="00106F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054322E" wp14:editId="3915BCCB">
                  <wp:extent cx="342900" cy="3429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4" w:type="dxa"/>
            <w:shd w:val="clear" w:color="auto" w:fill="E5E5F5"/>
            <w:vAlign w:val="center"/>
            <w:hideMark/>
          </w:tcPr>
          <w:p w:rsidR="00B7720B" w:rsidRPr="00B05B2F" w:rsidRDefault="00B7720B" w:rsidP="00106F5D">
            <w:pPr>
              <w:tabs>
                <w:tab w:val="left" w:pos="709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Источники и контакты</w:t>
            </w:r>
          </w:p>
        </w:tc>
      </w:tr>
    </w:tbl>
    <w:p w:rsidR="00BF62F5" w:rsidRPr="002C1F8C" w:rsidRDefault="00BF62F5" w:rsidP="002C1F8C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</w:rPr>
      </w:pPr>
      <w:r w:rsidRPr="002C1F8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140335" distB="381000" distL="24130" distR="24130" simplePos="0" relativeHeight="251659264" behindDoc="0" locked="0" layoutInCell="1" allowOverlap="1">
                <wp:simplePos x="0" y="0"/>
                <wp:positionH relativeFrom="margin">
                  <wp:posOffset>-466090</wp:posOffset>
                </wp:positionH>
                <wp:positionV relativeFrom="paragraph">
                  <wp:posOffset>262255</wp:posOffset>
                </wp:positionV>
                <wp:extent cx="340995" cy="347980"/>
                <wp:effectExtent l="0" t="0" r="2540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2F5" w:rsidRDefault="00BF62F5" w:rsidP="00BF62F5">
                            <w:pPr>
                              <w:widowControl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6.7pt;margin-top:20.65pt;width:26.85pt;height:27.4pt;z-index:251659264;visibility:visible;mso-wrap-style:square;mso-width-percent:0;mso-height-percent:0;mso-wrap-distance-left:1.9pt;mso-wrap-distance-top:11.05pt;mso-wrap-distance-right:1.9pt;mso-wrap-distance-bottom:3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" filled="f" stroked="f">
                <v:textbox inset="0,0,0,0">
                  <w:txbxContent>
                    <w:p w:rsidR="00BF62F5" w:rsidRDefault="00BF62F5" w:rsidP="00BF62F5">
                      <w:pPr>
                        <w:widowControl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a4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245"/>
      </w:tblGrid>
      <w:tr w:rsidR="00BF62F5" w:rsidRPr="00BF62F5" w:rsidTr="00B7720B">
        <w:trPr>
          <w:trHeight w:val="3440"/>
        </w:trPr>
        <w:tc>
          <w:tcPr>
            <w:tcW w:w="3544" w:type="dxa"/>
          </w:tcPr>
          <w:p w:rsidR="00BF62F5" w:rsidRPr="00BF62F5" w:rsidRDefault="00BF62F5" w:rsidP="00BF62F5">
            <w:pPr>
              <w:pStyle w:val="Style1"/>
              <w:widowControl/>
              <w:tabs>
                <w:tab w:val="left" w:pos="3261"/>
              </w:tabs>
              <w:spacing w:before="19"/>
              <w:jc w:val="both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F62F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BF62F5" w:rsidRPr="00BF62F5" w:rsidRDefault="00BF62F5" w:rsidP="00BF62F5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F62F5" w:rsidRPr="00BF62F5" w:rsidRDefault="00BF62F5" w:rsidP="00B7720B">
            <w:pPr>
              <w:pStyle w:val="Style6"/>
              <w:widowControl/>
              <w:tabs>
                <w:tab w:val="left" w:pos="3261"/>
              </w:tabs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F62F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№ 29-сх </w:t>
            </w:r>
            <w:r w:rsidRPr="00BF62F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«Сведения о сборе урожая</w:t>
            </w:r>
          </w:p>
          <w:p w:rsidR="00BF62F5" w:rsidRPr="00BF62F5" w:rsidRDefault="00BF62F5" w:rsidP="00B7720B">
            <w:pPr>
              <w:pStyle w:val="Style6"/>
              <w:widowControl/>
              <w:tabs>
                <w:tab w:val="left" w:pos="3261"/>
              </w:tabs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F62F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сельскохозяйственных культур»;</w:t>
            </w:r>
          </w:p>
          <w:p w:rsidR="00BF62F5" w:rsidRPr="00BF62F5" w:rsidRDefault="00BF62F5" w:rsidP="00B7720B">
            <w:pPr>
              <w:pStyle w:val="Style6"/>
              <w:widowControl/>
              <w:tabs>
                <w:tab w:val="left" w:pos="3261"/>
              </w:tabs>
              <w:spacing w:before="5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F62F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№ 2-фермер </w:t>
            </w:r>
            <w:r w:rsidRPr="00BF62F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«Сведения о сборе урожая</w:t>
            </w:r>
          </w:p>
          <w:p w:rsidR="00BF62F5" w:rsidRPr="00BF62F5" w:rsidRDefault="00BF62F5" w:rsidP="00B7720B">
            <w:pPr>
              <w:pStyle w:val="Style6"/>
              <w:widowControl/>
              <w:tabs>
                <w:tab w:val="left" w:pos="3261"/>
              </w:tabs>
              <w:spacing w:before="5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F62F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сельскохозяйственных культур»;</w:t>
            </w:r>
          </w:p>
          <w:p w:rsidR="00BF62F5" w:rsidRPr="00BF62F5" w:rsidRDefault="00BF62F5" w:rsidP="00B7720B">
            <w:pPr>
              <w:pStyle w:val="Style6"/>
              <w:widowControl/>
              <w:tabs>
                <w:tab w:val="left" w:pos="3261"/>
              </w:tabs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F62F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ф.№ 2 </w:t>
            </w:r>
            <w:r w:rsidRPr="00BF62F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«Производство сельскохозяйственной</w:t>
            </w:r>
          </w:p>
          <w:p w:rsidR="00BF62F5" w:rsidRPr="00BF62F5" w:rsidRDefault="00BF62F5" w:rsidP="00B7720B">
            <w:pPr>
              <w:pStyle w:val="Style6"/>
              <w:widowControl/>
              <w:tabs>
                <w:tab w:val="left" w:pos="3261"/>
              </w:tabs>
              <w:spacing w:before="5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F62F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продукции в личных подсобных и других</w:t>
            </w:r>
          </w:p>
          <w:p w:rsidR="00BF62F5" w:rsidRPr="00BF62F5" w:rsidRDefault="00BF62F5" w:rsidP="00B7720B">
            <w:pPr>
              <w:pStyle w:val="Style6"/>
              <w:widowControl/>
              <w:tabs>
                <w:tab w:val="left" w:pos="3261"/>
              </w:tabs>
              <w:spacing w:before="5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F62F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индивидуальных хозяйствах граждан»;</w:t>
            </w:r>
          </w:p>
          <w:p w:rsidR="00BF62F5" w:rsidRPr="00BF62F5" w:rsidRDefault="00BF62F5" w:rsidP="00B7720B">
            <w:pPr>
              <w:pStyle w:val="Style6"/>
              <w:widowControl/>
              <w:tabs>
                <w:tab w:val="left" w:pos="3261"/>
              </w:tabs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F62F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№ П-1(</w:t>
            </w:r>
            <w:proofErr w:type="spellStart"/>
            <w:r w:rsidRPr="00BF62F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сх</w:t>
            </w:r>
            <w:proofErr w:type="spellEnd"/>
            <w:r w:rsidRPr="00BF62F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F62F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«Сведения о производстве и отгрузке</w:t>
            </w:r>
          </w:p>
          <w:p w:rsidR="00BF62F5" w:rsidRPr="00BF62F5" w:rsidRDefault="00BF62F5" w:rsidP="00B7720B">
            <w:pPr>
              <w:pStyle w:val="Style6"/>
              <w:widowControl/>
              <w:tabs>
                <w:tab w:val="left" w:pos="3261"/>
              </w:tabs>
              <w:spacing w:before="5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F62F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сельскохозяйственной продукции»;</w:t>
            </w:r>
          </w:p>
          <w:p w:rsidR="00BF62F5" w:rsidRPr="00BF62F5" w:rsidRDefault="00BF62F5" w:rsidP="00B7720B">
            <w:pPr>
              <w:pStyle w:val="Style6"/>
              <w:widowControl/>
              <w:tabs>
                <w:tab w:val="left" w:pos="3261"/>
              </w:tabs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F62F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№ 21-сх </w:t>
            </w:r>
            <w:r w:rsidRPr="00BF62F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«Сведения о реализации</w:t>
            </w:r>
          </w:p>
          <w:p w:rsidR="00BF62F5" w:rsidRPr="00BF62F5" w:rsidRDefault="00BF62F5" w:rsidP="00B7720B">
            <w:pPr>
              <w:pStyle w:val="Style6"/>
              <w:widowControl/>
              <w:tabs>
                <w:tab w:val="left" w:pos="3261"/>
              </w:tabs>
              <w:spacing w:before="5"/>
              <w:rPr>
                <w:rFonts w:ascii="Times New Roman" w:hAnsi="Times New Roman" w:cs="Times New Roman"/>
              </w:rPr>
            </w:pPr>
            <w:r w:rsidRPr="00BF62F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сельскохозяйственной продукции»</w:t>
            </w:r>
          </w:p>
        </w:tc>
      </w:tr>
      <w:tr w:rsidR="00BF62F5" w:rsidRPr="00BF62F5" w:rsidTr="00B7720B">
        <w:tc>
          <w:tcPr>
            <w:tcW w:w="3544" w:type="dxa"/>
          </w:tcPr>
          <w:p w:rsidR="00BF62F5" w:rsidRPr="00BF62F5" w:rsidRDefault="00BF62F5" w:rsidP="00BF62F5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BF62F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5245" w:type="dxa"/>
          </w:tcPr>
          <w:p w:rsidR="00BF62F5" w:rsidRPr="00BF62F5" w:rsidRDefault="00BF62F5" w:rsidP="00B7720B">
            <w:pPr>
              <w:pStyle w:val="Style4"/>
              <w:widowControl/>
              <w:tabs>
                <w:tab w:val="left" w:pos="3261"/>
              </w:tabs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BF62F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месячная </w:t>
            </w:r>
            <w:r w:rsidRPr="00BF62F5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(ф.№ 2, № П-1(</w:t>
            </w:r>
            <w:proofErr w:type="spellStart"/>
            <w:r w:rsidRPr="00BF62F5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сх</w:t>
            </w:r>
            <w:proofErr w:type="spellEnd"/>
            <w:r w:rsidR="009048E3" w:rsidRPr="009048E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)</w:t>
            </w:r>
            <w:r w:rsidRPr="00BF62F5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62F5" w:rsidRPr="00BF62F5" w:rsidRDefault="00BF62F5" w:rsidP="00B7720B">
            <w:pPr>
              <w:pStyle w:val="Style4"/>
              <w:widowControl/>
              <w:tabs>
                <w:tab w:val="left" w:pos="3261"/>
              </w:tabs>
              <w:spacing w:before="149" w:line="240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BF62F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годовая </w:t>
            </w:r>
            <w:r w:rsidRPr="00BF62F5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(№ 29-сх, № 2-фермер, № 21-сх)</w:t>
            </w:r>
          </w:p>
          <w:p w:rsidR="00BF62F5" w:rsidRPr="00BF62F5" w:rsidRDefault="00BF62F5" w:rsidP="00BF62F5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62F5" w:rsidRPr="00BF62F5" w:rsidTr="00B7720B">
        <w:tc>
          <w:tcPr>
            <w:tcW w:w="3544" w:type="dxa"/>
          </w:tcPr>
          <w:p w:rsidR="00BF62F5" w:rsidRPr="00AE717C" w:rsidRDefault="00BF62F5" w:rsidP="00BF62F5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lang w:val="en-US"/>
              </w:rPr>
            </w:pPr>
            <w:r w:rsidRPr="00BF62F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Сроки обновления на сайте</w:t>
            </w:r>
          </w:p>
        </w:tc>
        <w:tc>
          <w:tcPr>
            <w:tcW w:w="5245" w:type="dxa"/>
          </w:tcPr>
          <w:p w:rsidR="00AE717C" w:rsidRPr="00BF62F5" w:rsidRDefault="00AE717C" w:rsidP="00AE717C">
            <w:pPr>
              <w:pStyle w:val="Style8"/>
              <w:widowControl/>
              <w:tabs>
                <w:tab w:val="left" w:pos="3261"/>
              </w:tabs>
              <w:spacing w:line="240" w:lineRule="auto"/>
              <w:ind w:left="544" w:hanging="54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окончательные данные - </w:t>
            </w:r>
            <w:r w:rsidRPr="00AE717C"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  <w:r w:rsidR="00BF62F5" w:rsidRPr="00BF62F5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62F5" w:rsidRPr="00BF62F5" w:rsidRDefault="00BF62F5" w:rsidP="00B7720B">
            <w:pPr>
              <w:pStyle w:val="Style8"/>
              <w:widowControl/>
              <w:tabs>
                <w:tab w:val="left" w:pos="3261"/>
              </w:tabs>
              <w:spacing w:line="240" w:lineRule="auto"/>
              <w:ind w:left="544" w:hanging="54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  <w:p w:rsidR="00BF62F5" w:rsidRPr="00BF62F5" w:rsidRDefault="00BF62F5" w:rsidP="000334A4">
            <w:pPr>
              <w:pStyle w:val="Style7"/>
              <w:widowControl/>
              <w:tabs>
                <w:tab w:val="left" w:pos="3261"/>
              </w:tabs>
              <w:spacing w:before="120" w:line="240" w:lineRule="auto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</w:tr>
      <w:tr w:rsidR="00BF62F5" w:rsidRPr="00BF62F5" w:rsidTr="00B7720B">
        <w:tc>
          <w:tcPr>
            <w:tcW w:w="3544" w:type="dxa"/>
          </w:tcPr>
          <w:p w:rsidR="00C158BB" w:rsidRDefault="00C158BB" w:rsidP="00BF62F5">
            <w:pPr>
              <w:pStyle w:val="Style5"/>
              <w:widowControl/>
              <w:spacing w:line="240" w:lineRule="exact"/>
              <w:jc w:val="both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  <w:p w:rsidR="00BF62F5" w:rsidRPr="00BF62F5" w:rsidRDefault="00BF62F5" w:rsidP="00BF62F5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BF62F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</w:tcPr>
          <w:p w:rsidR="00C158BB" w:rsidRDefault="00C158BB" w:rsidP="003C21E1">
            <w:pPr>
              <w:pStyle w:val="Style5"/>
              <w:widowControl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BF62F5" w:rsidRPr="00C158BB" w:rsidRDefault="00BF62F5" w:rsidP="003C21E1">
            <w:pPr>
              <w:pStyle w:val="Style5"/>
              <w:widowControl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158BB">
              <w:rPr>
                <w:rFonts w:ascii="Times New Roman" w:hAnsi="Times New Roman" w:cs="Times New Roman"/>
                <w:i/>
                <w:iCs/>
              </w:rPr>
              <w:t>Александрова Е.В.,</w:t>
            </w:r>
          </w:p>
          <w:p w:rsidR="00BF62F5" w:rsidRPr="00C158BB" w:rsidRDefault="003C21E1" w:rsidP="003C21E1">
            <w:pPr>
              <w:pStyle w:val="Style5"/>
              <w:widowControl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158BB">
              <w:rPr>
                <w:rFonts w:ascii="Times New Roman" w:eastAsia="Times New Roman" w:hAnsi="Times New Roman" w:cs="Times New Roman"/>
                <w:i/>
                <w:iCs/>
              </w:rPr>
              <w:t>т.8(8352)39-78-87</w:t>
            </w:r>
          </w:p>
          <w:p w:rsidR="00BF62F5" w:rsidRPr="00BF62F5" w:rsidRDefault="002C1F8C" w:rsidP="00B7720B">
            <w:pPr>
              <w:pStyle w:val="Style5"/>
              <w:widowControl/>
              <w:jc w:val="both"/>
              <w:rPr>
                <w:rFonts w:ascii="Times New Roman" w:hAnsi="Times New Roman" w:cs="Times New Roman"/>
              </w:rPr>
            </w:pPr>
            <w:r w:rsidRPr="00C158BB">
              <w:rPr>
                <w:rFonts w:ascii="Times New Roman" w:hAnsi="Times New Roman" w:cs="Times New Roman"/>
                <w:i/>
                <w:iCs/>
                <w:color w:val="4472C4" w:themeColor="accent1"/>
              </w:rPr>
              <w:t>21.aleksandrovaev@rosstat.gov.ru</w:t>
            </w:r>
          </w:p>
        </w:tc>
      </w:tr>
    </w:tbl>
    <w:p w:rsidR="004D7EE4" w:rsidRDefault="004D7EE4" w:rsidP="006371EA">
      <w:pPr>
        <w:pStyle w:val="Style5"/>
        <w:widowControl/>
        <w:spacing w:line="240" w:lineRule="exact"/>
        <w:jc w:val="both"/>
      </w:pPr>
    </w:p>
    <w:sectPr w:rsidR="004D7EE4" w:rsidSect="00BF62F5">
      <w:type w:val="continuous"/>
      <w:pgSz w:w="11906" w:h="16838" w:code="9"/>
      <w:pgMar w:top="1134" w:right="850" w:bottom="1134" w:left="1276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F5"/>
    <w:rsid w:val="00033236"/>
    <w:rsid w:val="000334A4"/>
    <w:rsid w:val="00152A1A"/>
    <w:rsid w:val="002C1F8C"/>
    <w:rsid w:val="003C21E1"/>
    <w:rsid w:val="004D7EE4"/>
    <w:rsid w:val="006371EA"/>
    <w:rsid w:val="009048E3"/>
    <w:rsid w:val="00AE717C"/>
    <w:rsid w:val="00B7720B"/>
    <w:rsid w:val="00BF62F5"/>
    <w:rsid w:val="00C158BB"/>
    <w:rsid w:val="00D0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D257E3"/>
  <w15:chartTrackingRefBased/>
  <w15:docId w15:val="{7F60A84F-DFAF-4484-8E43-67EE6017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2F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62F5"/>
  </w:style>
  <w:style w:type="paragraph" w:customStyle="1" w:styleId="Style2">
    <w:name w:val="Style2"/>
    <w:basedOn w:val="a"/>
    <w:uiPriority w:val="99"/>
    <w:rsid w:val="00BF62F5"/>
  </w:style>
  <w:style w:type="paragraph" w:customStyle="1" w:styleId="Style3">
    <w:name w:val="Style3"/>
    <w:basedOn w:val="a"/>
    <w:uiPriority w:val="99"/>
    <w:rsid w:val="00BF62F5"/>
    <w:pPr>
      <w:spacing w:line="197" w:lineRule="exact"/>
    </w:pPr>
  </w:style>
  <w:style w:type="paragraph" w:customStyle="1" w:styleId="Style4">
    <w:name w:val="Style4"/>
    <w:basedOn w:val="a"/>
    <w:uiPriority w:val="99"/>
    <w:rsid w:val="00BF62F5"/>
    <w:pPr>
      <w:spacing w:line="192" w:lineRule="exact"/>
      <w:jc w:val="both"/>
    </w:pPr>
  </w:style>
  <w:style w:type="paragraph" w:customStyle="1" w:styleId="Style5">
    <w:name w:val="Style5"/>
    <w:basedOn w:val="a"/>
    <w:uiPriority w:val="99"/>
    <w:rsid w:val="00BF62F5"/>
  </w:style>
  <w:style w:type="paragraph" w:customStyle="1" w:styleId="Style6">
    <w:name w:val="Style6"/>
    <w:basedOn w:val="a"/>
    <w:uiPriority w:val="99"/>
    <w:rsid w:val="00BF62F5"/>
  </w:style>
  <w:style w:type="paragraph" w:customStyle="1" w:styleId="Style7">
    <w:name w:val="Style7"/>
    <w:basedOn w:val="a"/>
    <w:uiPriority w:val="99"/>
    <w:rsid w:val="00BF62F5"/>
    <w:pPr>
      <w:spacing w:line="346" w:lineRule="exact"/>
    </w:pPr>
  </w:style>
  <w:style w:type="paragraph" w:customStyle="1" w:styleId="Style8">
    <w:name w:val="Style8"/>
    <w:basedOn w:val="a"/>
    <w:uiPriority w:val="99"/>
    <w:rsid w:val="00BF62F5"/>
    <w:pPr>
      <w:spacing w:line="197" w:lineRule="exact"/>
      <w:jc w:val="both"/>
    </w:pPr>
  </w:style>
  <w:style w:type="character" w:customStyle="1" w:styleId="FontStyle11">
    <w:name w:val="Font Style11"/>
    <w:basedOn w:val="a0"/>
    <w:uiPriority w:val="99"/>
    <w:rsid w:val="00BF62F5"/>
    <w:rPr>
      <w:rFonts w:ascii="Verdana" w:hAnsi="Verdana" w:cs="Verdana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BF62F5"/>
    <w:rPr>
      <w:rFonts w:ascii="Verdana" w:hAnsi="Verdana" w:cs="Verdana"/>
      <w:sz w:val="16"/>
      <w:szCs w:val="16"/>
    </w:rPr>
  </w:style>
  <w:style w:type="character" w:customStyle="1" w:styleId="FontStyle13">
    <w:name w:val="Font Style13"/>
    <w:basedOn w:val="a0"/>
    <w:uiPriority w:val="99"/>
    <w:rsid w:val="00BF62F5"/>
    <w:rPr>
      <w:rFonts w:ascii="Verdana" w:hAnsi="Verdana" w:cs="Verdana"/>
      <w:b/>
      <w:bCs/>
      <w:sz w:val="16"/>
      <w:szCs w:val="16"/>
    </w:rPr>
  </w:style>
  <w:style w:type="character" w:customStyle="1" w:styleId="FontStyle14">
    <w:name w:val="Font Style14"/>
    <w:basedOn w:val="a0"/>
    <w:uiPriority w:val="99"/>
    <w:rsid w:val="00BF62F5"/>
    <w:rPr>
      <w:rFonts w:ascii="Verdana" w:hAnsi="Verdana" w:cs="Verdana"/>
      <w:b/>
      <w:bCs/>
      <w:i/>
      <w:iCs/>
      <w:sz w:val="16"/>
      <w:szCs w:val="16"/>
    </w:rPr>
  </w:style>
  <w:style w:type="character" w:customStyle="1" w:styleId="FontStyle15">
    <w:name w:val="Font Style15"/>
    <w:basedOn w:val="a0"/>
    <w:uiPriority w:val="99"/>
    <w:rsid w:val="00BF62F5"/>
    <w:rPr>
      <w:rFonts w:ascii="Verdana" w:hAnsi="Verdana" w:cs="Verdana"/>
      <w:i/>
      <w:iCs/>
      <w:sz w:val="16"/>
      <w:szCs w:val="16"/>
    </w:rPr>
  </w:style>
  <w:style w:type="character" w:styleId="a3">
    <w:name w:val="Hyperlink"/>
    <w:basedOn w:val="a0"/>
    <w:uiPriority w:val="99"/>
    <w:rsid w:val="00BF62F5"/>
    <w:rPr>
      <w:color w:val="0066CC"/>
      <w:u w:val="single"/>
    </w:rPr>
  </w:style>
  <w:style w:type="table" w:styleId="a4">
    <w:name w:val="Table Grid"/>
    <w:basedOn w:val="a1"/>
    <w:uiPriority w:val="39"/>
    <w:rsid w:val="00BF6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0CA44-4D88-4FA9-9925-DD5294420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Елена Васильевна</dc:creator>
  <cp:keywords/>
  <dc:description/>
  <cp:lastModifiedBy>Александрова Елена Васильевна</cp:lastModifiedBy>
  <cp:revision>11</cp:revision>
  <dcterms:created xsi:type="dcterms:W3CDTF">2023-11-30T07:00:00Z</dcterms:created>
  <dcterms:modified xsi:type="dcterms:W3CDTF">2024-05-08T10:16:00Z</dcterms:modified>
</cp:coreProperties>
</file>